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7C" w:rsidRPr="002F4517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en-US"/>
        </w:rPr>
      </w:pPr>
      <w:proofErr w:type="spellStart"/>
      <w:r w:rsidRPr="002F4517">
        <w:rPr>
          <w:rFonts w:ascii="Futura Std Book" w:hAnsi="Futura Std Book" w:cs="Arial"/>
          <w:b w:val="0"/>
          <w:sz w:val="20"/>
          <w:lang w:val="en-US"/>
        </w:rPr>
        <w:t>Dürmentingen</w:t>
      </w:r>
      <w:proofErr w:type="spellEnd"/>
      <w:r w:rsidRPr="002F4517">
        <w:rPr>
          <w:rFonts w:ascii="Futura Std Book" w:hAnsi="Futura Std Book" w:cs="Arial"/>
          <w:b w:val="0"/>
          <w:sz w:val="20"/>
          <w:lang w:val="en-US"/>
        </w:rPr>
        <w:t xml:space="preserve">, </w:t>
      </w:r>
      <w:r w:rsidR="008E58F7">
        <w:rPr>
          <w:rFonts w:ascii="Futura Std Book" w:hAnsi="Futura Std Book" w:cs="Arial"/>
          <w:b w:val="0"/>
          <w:sz w:val="20"/>
          <w:lang w:val="en-US"/>
        </w:rPr>
        <w:t>07</w:t>
      </w:r>
      <w:r w:rsidRPr="002F4517">
        <w:rPr>
          <w:rFonts w:ascii="Futura Std Book" w:hAnsi="Futura Std Book" w:cs="Arial"/>
          <w:b w:val="0"/>
          <w:sz w:val="20"/>
          <w:lang w:val="en-US"/>
        </w:rPr>
        <w:t>.1</w:t>
      </w:r>
      <w:r w:rsidR="008E58F7">
        <w:rPr>
          <w:rFonts w:ascii="Futura Std Book" w:hAnsi="Futura Std Book" w:cs="Arial"/>
          <w:b w:val="0"/>
          <w:sz w:val="20"/>
          <w:lang w:val="en-US"/>
        </w:rPr>
        <w:t>2</w:t>
      </w:r>
      <w:r w:rsidRPr="002F4517">
        <w:rPr>
          <w:rFonts w:ascii="Futura Std Book" w:hAnsi="Futura Std Book" w:cs="Arial"/>
          <w:b w:val="0"/>
          <w:sz w:val="20"/>
          <w:lang w:val="en-US"/>
        </w:rPr>
        <w:t>.2016</w:t>
      </w:r>
    </w:p>
    <w:p w:rsidR="0024417C" w:rsidRPr="002F4517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en-US"/>
        </w:rPr>
      </w:pPr>
    </w:p>
    <w:p w:rsidR="0024417C" w:rsidRPr="002F4517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en-US"/>
        </w:rPr>
      </w:pPr>
    </w:p>
    <w:p w:rsidR="0024417C" w:rsidRPr="002058CE" w:rsidRDefault="002058CE" w:rsidP="00377734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outlineLvl w:val="0"/>
        <w:rPr>
          <w:rFonts w:ascii="Futura Std Book" w:hAnsi="Futura Std Book" w:cs="Arial"/>
          <w:sz w:val="24"/>
          <w:szCs w:val="24"/>
          <w:lang w:val="en-US"/>
        </w:rPr>
      </w:pPr>
      <w:r w:rsidRPr="002058CE">
        <w:rPr>
          <w:rFonts w:ascii="Futura Std Book" w:hAnsi="Futura Std Book" w:cs="Arial"/>
          <w:sz w:val="24"/>
          <w:szCs w:val="24"/>
          <w:lang w:val="en-US"/>
        </w:rPr>
        <w:t>New active illuminated emergency-stop with diagnostic unit and anti-lock collar enhances safety at work in producing enterprises</w:t>
      </w:r>
    </w:p>
    <w:p w:rsidR="0024417C" w:rsidRPr="002058CE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jc w:val="right"/>
        <w:rPr>
          <w:rFonts w:ascii="Futura Std Book" w:hAnsi="Futura Std Book" w:cs="Arial"/>
          <w:sz w:val="20"/>
          <w:lang w:val="en-US"/>
        </w:rPr>
      </w:pPr>
    </w:p>
    <w:p w:rsidR="0024417C" w:rsidRPr="00132EB0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sz w:val="20"/>
          <w:lang w:val="en-US"/>
        </w:rPr>
      </w:pPr>
      <w:r w:rsidRPr="00877193">
        <w:rPr>
          <w:rFonts w:ascii="Futura Std Book" w:hAnsi="Futura Std Book" w:cs="Arial"/>
          <w:sz w:val="20"/>
          <w:lang w:val="en-US"/>
        </w:rPr>
        <w:t xml:space="preserve">Georg Schlegel GmbH &amp; Co. </w:t>
      </w:r>
      <w:r w:rsidRPr="002058CE">
        <w:rPr>
          <w:rFonts w:ascii="Futura Std Book" w:hAnsi="Futura Std Book" w:cs="Arial"/>
          <w:sz w:val="20"/>
          <w:lang w:val="en-US"/>
        </w:rPr>
        <w:t>KG</w:t>
      </w:r>
      <w:r w:rsidR="002058CE" w:rsidRPr="002058CE">
        <w:rPr>
          <w:rFonts w:ascii="Futura Std Book" w:hAnsi="Futura Std Book" w:cs="Arial"/>
          <w:sz w:val="20"/>
          <w:lang w:val="en-US"/>
        </w:rPr>
        <w:t xml:space="preserve"> is now also offering a further version of its</w:t>
      </w:r>
      <w:r w:rsidR="0045362C">
        <w:rPr>
          <w:rFonts w:ascii="Futura Std Book" w:hAnsi="Futura Std Book" w:cs="Arial"/>
          <w:sz w:val="20"/>
          <w:lang w:val="en-US"/>
        </w:rPr>
        <w:t xml:space="preserve"> active illu</w:t>
      </w:r>
      <w:r w:rsidR="005467D2">
        <w:rPr>
          <w:rFonts w:ascii="Futura Std Book" w:hAnsi="Futura Std Book" w:cs="Arial"/>
          <w:sz w:val="20"/>
          <w:lang w:val="en-US"/>
        </w:rPr>
        <w:t>m</w:t>
      </w:r>
      <w:r w:rsidR="002058CE" w:rsidRPr="002058CE">
        <w:rPr>
          <w:rFonts w:ascii="Futura Std Book" w:hAnsi="Futura Std Book" w:cs="Arial"/>
          <w:sz w:val="20"/>
          <w:lang w:val="en-US"/>
        </w:rPr>
        <w:t xml:space="preserve">inated emergency-stops. </w:t>
      </w:r>
      <w:r w:rsidR="002058CE" w:rsidRPr="00877193">
        <w:rPr>
          <w:rFonts w:ascii="Futura Std Book" w:hAnsi="Futura Std Book" w:cs="Arial"/>
          <w:sz w:val="20"/>
          <w:lang w:val="en-US"/>
        </w:rPr>
        <w:t xml:space="preserve">The new type </w:t>
      </w:r>
      <w:r w:rsidRPr="00877193">
        <w:rPr>
          <w:rFonts w:ascii="Futura Std Book" w:hAnsi="Futura Std Book" w:cs="Arial"/>
          <w:sz w:val="20"/>
          <w:lang w:val="en-US"/>
        </w:rPr>
        <w:t xml:space="preserve">QRBDUV </w:t>
      </w:r>
      <w:r w:rsidR="002058CE" w:rsidRPr="00877193">
        <w:rPr>
          <w:rFonts w:ascii="Futura Std Book" w:hAnsi="Futura Std Book" w:cs="Arial"/>
          <w:sz w:val="20"/>
          <w:lang w:val="en-US"/>
        </w:rPr>
        <w:t xml:space="preserve">is equipped with an anti-lock collar and a diagnostic unit which further enhance the safety at work in producing enterprises. </w:t>
      </w:r>
      <w:r w:rsidR="002058CE" w:rsidRPr="006A1EBD">
        <w:rPr>
          <w:rFonts w:ascii="Futura Std Book" w:hAnsi="Futura Std Book" w:cs="Arial"/>
          <w:sz w:val="20"/>
          <w:lang w:val="en-US"/>
        </w:rPr>
        <w:t xml:space="preserve">The functional principle: If the plant part which is equipped with the </w:t>
      </w:r>
      <w:r w:rsidR="006A1EBD" w:rsidRPr="006A1EBD">
        <w:rPr>
          <w:rFonts w:ascii="Futura Std Book" w:hAnsi="Futura Std Book" w:cs="Arial"/>
          <w:sz w:val="20"/>
          <w:lang w:val="en-US"/>
        </w:rPr>
        <w:t>fix mounted emergency-stop – for example as a module of a production line – is in operation, the actuator signals its function</w:t>
      </w:r>
      <w:r w:rsidR="006A1EBD">
        <w:rPr>
          <w:rFonts w:ascii="Futura Std Book" w:hAnsi="Futura Std Book" w:cs="Arial"/>
          <w:sz w:val="20"/>
          <w:lang w:val="en-US"/>
        </w:rPr>
        <w:t>al status</w:t>
      </w:r>
      <w:r w:rsidR="006A1EBD" w:rsidRPr="006A1EBD">
        <w:rPr>
          <w:rFonts w:ascii="Futura Std Book" w:hAnsi="Futura Std Book" w:cs="Arial"/>
          <w:sz w:val="20"/>
          <w:lang w:val="en-US"/>
        </w:rPr>
        <w:t xml:space="preserve"> by an active illumination. </w:t>
      </w:r>
      <w:bookmarkStart w:id="0" w:name="_GoBack"/>
      <w:bookmarkEnd w:id="0"/>
      <w:r w:rsidR="006A1EBD" w:rsidRPr="006A1EBD">
        <w:rPr>
          <w:rFonts w:ascii="Futura Std Book" w:hAnsi="Futura Std Book" w:cs="Arial"/>
          <w:sz w:val="20"/>
          <w:lang w:val="en-US"/>
        </w:rPr>
        <w:t>In inactive condition, however, the emergency-stop is not illuminated, thus also not identifiable as emergen</w:t>
      </w:r>
      <w:r w:rsidR="006A1EBD">
        <w:rPr>
          <w:rFonts w:ascii="Futura Std Book" w:hAnsi="Futura Std Book" w:cs="Arial"/>
          <w:sz w:val="20"/>
          <w:lang w:val="en-US"/>
        </w:rPr>
        <w:t>cy-stop and fulfilling the requirements of the standard</w:t>
      </w:r>
      <w:r w:rsidRPr="006A1EBD">
        <w:rPr>
          <w:rFonts w:ascii="Futura Std Book" w:hAnsi="Futura Std Book" w:cs="Arial"/>
          <w:sz w:val="20"/>
          <w:lang w:val="en-US"/>
        </w:rPr>
        <w:t xml:space="preserve"> DIN EN ISO 13850</w:t>
      </w:r>
      <w:r w:rsidR="00377734" w:rsidRPr="006A1EBD">
        <w:rPr>
          <w:rFonts w:ascii="Futura Std Book" w:hAnsi="Futura Std Book" w:cs="Arial"/>
          <w:sz w:val="20"/>
          <w:lang w:val="en-US"/>
        </w:rPr>
        <w:t>:2015</w:t>
      </w:r>
      <w:r w:rsidRPr="006A1EBD">
        <w:rPr>
          <w:rFonts w:ascii="Futura Std Book" w:hAnsi="Futura Std Book" w:cs="Arial"/>
          <w:sz w:val="20"/>
          <w:lang w:val="en-US"/>
        </w:rPr>
        <w:t xml:space="preserve">. </w:t>
      </w:r>
      <w:r w:rsidR="006A1EBD" w:rsidRPr="006A1EBD">
        <w:rPr>
          <w:rFonts w:ascii="Futura Std Book" w:hAnsi="Futura Std Book" w:cs="Arial"/>
          <w:sz w:val="20"/>
          <w:lang w:val="en-US"/>
        </w:rPr>
        <w:t xml:space="preserve">A further safety related feature of the emergency-stop </w:t>
      </w:r>
      <w:r w:rsidRPr="006A1EBD">
        <w:rPr>
          <w:rFonts w:ascii="Futura Std Book" w:hAnsi="Futura Std Book" w:cs="Arial"/>
          <w:sz w:val="20"/>
          <w:lang w:val="en-US"/>
        </w:rPr>
        <w:t xml:space="preserve">QRBDUV </w:t>
      </w:r>
      <w:r w:rsidR="006A1EBD" w:rsidRPr="006A1EBD">
        <w:rPr>
          <w:rFonts w:ascii="Futura Std Book" w:hAnsi="Futura Std Book" w:cs="Arial"/>
          <w:sz w:val="20"/>
          <w:lang w:val="en-US"/>
        </w:rPr>
        <w:t xml:space="preserve">is the integrated diagnostic unit which </w:t>
      </w:r>
      <w:r w:rsidR="006A1EBD">
        <w:rPr>
          <w:rFonts w:ascii="Futura Std Book" w:hAnsi="Futura Std Book" w:cs="Arial"/>
          <w:sz w:val="20"/>
          <w:lang w:val="en-US"/>
        </w:rPr>
        <w:t>constantly monitors the illumin</w:t>
      </w:r>
      <w:r w:rsidR="006A1EBD" w:rsidRPr="006A1EBD">
        <w:rPr>
          <w:rFonts w:ascii="Futura Std Book" w:hAnsi="Futura Std Book" w:cs="Arial"/>
          <w:sz w:val="20"/>
          <w:lang w:val="en-US"/>
        </w:rPr>
        <w:t xml:space="preserve">ation status and thus the activity of the emergency-stop. </w:t>
      </w:r>
      <w:r w:rsidR="006A1EBD" w:rsidRPr="00132EB0">
        <w:rPr>
          <w:rFonts w:ascii="Futura Std Book" w:hAnsi="Futura Std Book" w:cs="Arial"/>
          <w:sz w:val="20"/>
          <w:lang w:val="en-US"/>
        </w:rPr>
        <w:t xml:space="preserve">If </w:t>
      </w:r>
      <w:r w:rsidR="00877193">
        <w:rPr>
          <w:rFonts w:ascii="Futura Std Book" w:hAnsi="Futura Std Book" w:cs="Arial"/>
          <w:sz w:val="20"/>
          <w:lang w:val="en-US"/>
        </w:rPr>
        <w:t>for any reason the diagnostic unit switche</w:t>
      </w:r>
      <w:r w:rsidR="00132EB0" w:rsidRPr="00132EB0">
        <w:rPr>
          <w:rFonts w:ascii="Futura Std Book" w:hAnsi="Futura Std Book" w:cs="Arial"/>
          <w:sz w:val="20"/>
          <w:lang w:val="en-US"/>
        </w:rPr>
        <w:t xml:space="preserve">s off and thus signals the inactivity of the actuator, there is an automatic signal to the corresponding plant part and </w:t>
      </w:r>
      <w:r w:rsidR="00877193">
        <w:rPr>
          <w:rFonts w:ascii="Futura Std Book" w:hAnsi="Futura Std Book" w:cs="Arial"/>
          <w:sz w:val="20"/>
          <w:lang w:val="en-US"/>
        </w:rPr>
        <w:t xml:space="preserve">the </w:t>
      </w:r>
      <w:r w:rsidR="00132EB0">
        <w:rPr>
          <w:rFonts w:ascii="Futura Std Book" w:hAnsi="Futura Std Book" w:cs="Arial"/>
          <w:sz w:val="20"/>
          <w:lang w:val="en-US"/>
        </w:rPr>
        <w:t xml:space="preserve">related </w:t>
      </w:r>
      <w:r w:rsidR="00132EB0" w:rsidRPr="00132EB0">
        <w:rPr>
          <w:rFonts w:ascii="Futura Std Book" w:hAnsi="Futura Std Book" w:cs="Arial"/>
          <w:sz w:val="20"/>
          <w:lang w:val="en-US"/>
        </w:rPr>
        <w:t>production</w:t>
      </w:r>
      <w:r w:rsidR="00132EB0">
        <w:rPr>
          <w:rFonts w:ascii="Futura Std Book" w:hAnsi="Futura Std Book" w:cs="Arial"/>
          <w:sz w:val="20"/>
          <w:lang w:val="en-US"/>
        </w:rPr>
        <w:t xml:space="preserve"> line</w:t>
      </w:r>
      <w:r w:rsidR="00132EB0" w:rsidRPr="00132EB0">
        <w:rPr>
          <w:rFonts w:ascii="Futura Std Book" w:hAnsi="Futura Std Book" w:cs="Arial"/>
          <w:sz w:val="20"/>
          <w:lang w:val="en-US"/>
        </w:rPr>
        <w:t xml:space="preserve"> is stopped </w:t>
      </w:r>
      <w:r w:rsidR="00132EB0">
        <w:rPr>
          <w:rFonts w:ascii="Futura Std Book" w:hAnsi="Futura Std Book" w:cs="Arial"/>
          <w:sz w:val="20"/>
          <w:lang w:val="en-US"/>
        </w:rPr>
        <w:t>– if connected in series even all modules are stopped. Also the yellow illuminated anti-lock collar serves for more safety at work by preventing a locking of the actuator.</w:t>
      </w:r>
    </w:p>
    <w:p w:rsidR="0024417C" w:rsidRPr="00132EB0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sz w:val="20"/>
          <w:lang w:val="en-US"/>
        </w:rPr>
      </w:pPr>
    </w:p>
    <w:p w:rsidR="0024417C" w:rsidRPr="00195BC7" w:rsidRDefault="00AD4401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b w:val="0"/>
          <w:sz w:val="20"/>
          <w:lang w:val="en-US"/>
        </w:rPr>
      </w:pPr>
      <w:r w:rsidRPr="00AD4401">
        <w:rPr>
          <w:rFonts w:ascii="Futura Std Book" w:hAnsi="Futura Std Book" w:cs="Arial"/>
          <w:b w:val="0"/>
          <w:sz w:val="20"/>
          <w:lang w:val="en-US"/>
        </w:rPr>
        <w:t>According to the previous valid standard</w:t>
      </w:r>
      <w:r w:rsidR="0024417C" w:rsidRPr="00AD4401">
        <w:rPr>
          <w:rFonts w:ascii="Futura Std Book" w:hAnsi="Futura Std Book" w:cs="Arial"/>
          <w:b w:val="0"/>
          <w:sz w:val="20"/>
          <w:lang w:val="en-US"/>
        </w:rPr>
        <w:t xml:space="preserve"> DIN EN ISO 13850 </w:t>
      </w:r>
      <w:r w:rsidRPr="00AD4401">
        <w:rPr>
          <w:rFonts w:ascii="Futura Std Book" w:hAnsi="Futura Std Book" w:cs="Arial"/>
          <w:b w:val="0"/>
          <w:sz w:val="20"/>
          <w:lang w:val="en-US"/>
        </w:rPr>
        <w:t>an inactive fix mounted emergency-stop had to be covered</w:t>
      </w:r>
      <w:r>
        <w:rPr>
          <w:rFonts w:ascii="Futura Std Book" w:hAnsi="Futura Std Book" w:cs="Arial"/>
          <w:b w:val="0"/>
          <w:sz w:val="20"/>
          <w:lang w:val="en-US"/>
        </w:rPr>
        <w:t xml:space="preserve"> in order to prevent any possibility of confusion in case of emergency. </w:t>
      </w:r>
      <w:r w:rsidR="00BB0BB8" w:rsidRPr="00BB0BB8">
        <w:rPr>
          <w:rFonts w:ascii="Futura Std Book" w:hAnsi="Futura Std Book" w:cs="Arial"/>
          <w:b w:val="0"/>
          <w:sz w:val="20"/>
          <w:lang w:val="en-US"/>
        </w:rPr>
        <w:t>In practice however, this was not always easily feasible so that inactive and not covered emergency-stops</w:t>
      </w:r>
      <w:r w:rsidR="00BB0BB8">
        <w:rPr>
          <w:rFonts w:ascii="Futura Std Book" w:hAnsi="Futura Std Book" w:cs="Arial"/>
          <w:b w:val="0"/>
          <w:sz w:val="20"/>
          <w:lang w:val="en-US"/>
        </w:rPr>
        <w:t xml:space="preserve"> possibly</w:t>
      </w:r>
      <w:r w:rsidR="00BB0BB8" w:rsidRPr="00BB0BB8">
        <w:rPr>
          <w:rFonts w:ascii="Futura Std Book" w:hAnsi="Futura Std Book" w:cs="Arial"/>
          <w:b w:val="0"/>
          <w:sz w:val="20"/>
          <w:lang w:val="en-US"/>
        </w:rPr>
        <w:t xml:space="preserve"> could cause accidents</w:t>
      </w:r>
      <w:r w:rsidR="00F84283" w:rsidRPr="00BB0BB8">
        <w:rPr>
          <w:rFonts w:ascii="Futura Std Book" w:hAnsi="Futura Std Book" w:cs="Arial"/>
          <w:b w:val="0"/>
          <w:sz w:val="20"/>
          <w:lang w:val="en-US"/>
        </w:rPr>
        <w:t>.</w:t>
      </w:r>
      <w:r w:rsidR="00F84283" w:rsidRPr="00BB0BB8">
        <w:rPr>
          <w:rFonts w:ascii="Futura Std Book" w:hAnsi="Futura Std Book" w:cs="Arial"/>
          <w:b w:val="0"/>
          <w:color w:val="FF0000"/>
          <w:sz w:val="20"/>
          <w:lang w:val="en-US"/>
        </w:rPr>
        <w:t xml:space="preserve"> </w:t>
      </w:r>
      <w:r w:rsidR="00BB0BB8" w:rsidRPr="00BB0BB8">
        <w:rPr>
          <w:rFonts w:ascii="Futura Std Book" w:hAnsi="Futura Std Book" w:cs="Arial"/>
          <w:b w:val="0"/>
          <w:sz w:val="20"/>
          <w:lang w:val="en-US"/>
        </w:rPr>
        <w:t xml:space="preserve">This standard has been extended and allows the use of active illuminated emergency-stops as alternative. </w:t>
      </w:r>
      <w:r w:rsidR="0024417C" w:rsidRPr="00BB0BB8">
        <w:rPr>
          <w:rFonts w:ascii="Futura Std Book" w:hAnsi="Futura Std Book" w:cs="Arial"/>
          <w:b w:val="0"/>
          <w:sz w:val="20"/>
          <w:lang w:val="en-US"/>
        </w:rPr>
        <w:t>„I</w:t>
      </w:r>
      <w:r w:rsidR="00BB0BB8" w:rsidRPr="00BB0BB8">
        <w:rPr>
          <w:rFonts w:ascii="Futura Std Book" w:hAnsi="Futura Std Book" w:cs="Arial"/>
          <w:b w:val="0"/>
          <w:sz w:val="20"/>
          <w:lang w:val="en-US"/>
        </w:rPr>
        <w:t xml:space="preserve">n case the modular plant part is connected to the overall system, the active status of the emergency-stop is </w:t>
      </w:r>
      <w:proofErr w:type="spellStart"/>
      <w:r w:rsidR="00BB0BB8" w:rsidRPr="00BB0BB8">
        <w:rPr>
          <w:rFonts w:ascii="Futura Std Book" w:hAnsi="Futura Std Book" w:cs="Arial"/>
          <w:b w:val="0"/>
          <w:sz w:val="20"/>
          <w:lang w:val="en-US"/>
        </w:rPr>
        <w:t>signalled</w:t>
      </w:r>
      <w:proofErr w:type="spellEnd"/>
      <w:r w:rsidR="00BB0BB8" w:rsidRPr="00BB0BB8">
        <w:rPr>
          <w:rFonts w:ascii="Futura Std Book" w:hAnsi="Futura Std Book" w:cs="Arial"/>
          <w:b w:val="0"/>
          <w:sz w:val="20"/>
          <w:lang w:val="en-US"/>
        </w:rPr>
        <w:t xml:space="preserve"> by illumination. </w:t>
      </w:r>
      <w:r w:rsidR="00BB0BB8" w:rsidRPr="0007549D">
        <w:rPr>
          <w:rFonts w:ascii="Futura Std Book" w:hAnsi="Futura Std Book" w:cs="Arial"/>
          <w:b w:val="0"/>
          <w:sz w:val="20"/>
          <w:lang w:val="en-US"/>
        </w:rPr>
        <w:t>If there is no connection the actuator is not illuminated, thus transparent and informs on the inactivity of the actuator</w:t>
      </w:r>
      <w:r w:rsidR="0024417C" w:rsidRPr="0007549D">
        <w:rPr>
          <w:rFonts w:ascii="Futura Std Book" w:hAnsi="Futura Std Book" w:cs="Arial"/>
          <w:b w:val="0"/>
          <w:sz w:val="20"/>
          <w:lang w:val="en-US"/>
        </w:rPr>
        <w:t xml:space="preserve">“, </w:t>
      </w:r>
      <w:r w:rsidR="0007549D">
        <w:rPr>
          <w:rFonts w:ascii="Futura Std Book" w:hAnsi="Futura Std Book" w:cs="Arial"/>
          <w:b w:val="0"/>
          <w:sz w:val="20"/>
          <w:lang w:val="en-US"/>
        </w:rPr>
        <w:t>explains</w:t>
      </w:r>
      <w:r w:rsidR="0024417C" w:rsidRPr="0007549D">
        <w:rPr>
          <w:rFonts w:ascii="Futura Std Book" w:hAnsi="Futura Std Book" w:cs="Arial"/>
          <w:b w:val="0"/>
          <w:sz w:val="20"/>
          <w:lang w:val="en-US"/>
        </w:rPr>
        <w:t xml:space="preserve"> Kurt Blank, </w:t>
      </w:r>
      <w:r w:rsidR="0007549D">
        <w:rPr>
          <w:rFonts w:ascii="Futura Std Book" w:hAnsi="Futura Std Book" w:cs="Arial"/>
          <w:b w:val="0"/>
          <w:sz w:val="20"/>
          <w:lang w:val="en-US"/>
        </w:rPr>
        <w:t>head of the R&amp;D at</w:t>
      </w:r>
      <w:r w:rsidR="0024417C" w:rsidRPr="0007549D">
        <w:rPr>
          <w:rFonts w:ascii="Futura Std Book" w:hAnsi="Futura Std Book" w:cs="Arial"/>
          <w:b w:val="0"/>
          <w:sz w:val="20"/>
          <w:lang w:val="en-US"/>
        </w:rPr>
        <w:t xml:space="preserve"> Schlegel. </w:t>
      </w:r>
      <w:r w:rsidR="0007549D" w:rsidRPr="00497EE6">
        <w:rPr>
          <w:rFonts w:ascii="Futura Std Book" w:hAnsi="Futura Std Book" w:cs="Arial"/>
          <w:b w:val="0"/>
          <w:sz w:val="20"/>
          <w:lang w:val="en-US"/>
        </w:rPr>
        <w:t xml:space="preserve">Thanks to the emergency-stop QRBDUV of Schlegel the producing enterprises have now the possibility to combine safety measures and the highest requirements as to flexibility in their production lines by an easy solution. </w:t>
      </w:r>
      <w:r w:rsidR="002F4517">
        <w:rPr>
          <w:rFonts w:ascii="Futura Std Book" w:hAnsi="Futura Std Book" w:cs="Arial"/>
          <w:b w:val="0"/>
          <w:sz w:val="20"/>
          <w:lang w:val="en-US"/>
        </w:rPr>
        <w:t xml:space="preserve">At present, </w:t>
      </w:r>
      <w:r w:rsidR="00BA43CB" w:rsidRPr="00BA43CB">
        <w:rPr>
          <w:rFonts w:ascii="Futura Std Book" w:hAnsi="Futura Std Book" w:cs="Arial"/>
          <w:b w:val="0"/>
          <w:sz w:val="20"/>
          <w:lang w:val="en-US"/>
        </w:rPr>
        <w:t>Schlegel offers the emergency-stop</w:t>
      </w:r>
      <w:r w:rsidR="0024417C" w:rsidRPr="00BA43CB">
        <w:rPr>
          <w:rFonts w:ascii="Futura Std Book" w:hAnsi="Futura Std Book" w:cs="Arial"/>
          <w:b w:val="0"/>
          <w:sz w:val="20"/>
          <w:lang w:val="en-US"/>
        </w:rPr>
        <w:t xml:space="preserve"> QRBDUV </w:t>
      </w:r>
      <w:r w:rsidR="00BA43CB" w:rsidRPr="00BA43CB">
        <w:rPr>
          <w:rFonts w:ascii="Futura Std Book" w:hAnsi="Futura Std Book" w:cs="Arial"/>
          <w:b w:val="0"/>
          <w:sz w:val="20"/>
          <w:lang w:val="en-US"/>
        </w:rPr>
        <w:t xml:space="preserve">for protection degree </w:t>
      </w:r>
      <w:r w:rsidR="0024417C" w:rsidRPr="00BA43CB">
        <w:rPr>
          <w:rFonts w:ascii="Futura Std Book" w:hAnsi="Futura Std Book" w:cs="Arial"/>
          <w:b w:val="0"/>
          <w:sz w:val="20"/>
          <w:lang w:val="en-US"/>
        </w:rPr>
        <w:t xml:space="preserve">IP65. </w:t>
      </w:r>
      <w:r w:rsidR="00BA43CB" w:rsidRPr="00BA43CB">
        <w:rPr>
          <w:rFonts w:ascii="Futura Std Book" w:hAnsi="Futura Std Book" w:cs="Arial"/>
          <w:b w:val="0"/>
          <w:sz w:val="20"/>
          <w:lang w:val="en-US"/>
        </w:rPr>
        <w:t xml:space="preserve">There are two versions available, as kit or as </w:t>
      </w:r>
      <w:r w:rsidR="0024417C" w:rsidRPr="00BA43CB">
        <w:rPr>
          <w:rFonts w:ascii="Futura Std Book" w:hAnsi="Futura Std Book" w:cs="Arial"/>
          <w:b w:val="0"/>
          <w:sz w:val="20"/>
          <w:lang w:val="en-US"/>
        </w:rPr>
        <w:t>plug-and-play</w:t>
      </w:r>
      <w:r w:rsidR="00BA43CB" w:rsidRPr="00BA43CB">
        <w:rPr>
          <w:rFonts w:ascii="Futura Std Book" w:hAnsi="Futura Std Book" w:cs="Arial"/>
          <w:b w:val="0"/>
          <w:sz w:val="20"/>
          <w:lang w:val="en-US"/>
        </w:rPr>
        <w:t xml:space="preserve"> solution</w:t>
      </w:r>
      <w:r w:rsidR="0024417C" w:rsidRPr="00BA43CB">
        <w:rPr>
          <w:rFonts w:ascii="Futura Std Book" w:hAnsi="Futura Std Book" w:cs="Arial"/>
          <w:b w:val="0"/>
          <w:sz w:val="20"/>
          <w:lang w:val="en-US"/>
        </w:rPr>
        <w:t xml:space="preserve">. </w:t>
      </w:r>
      <w:r w:rsidR="00BA43CB" w:rsidRPr="00195BC7">
        <w:rPr>
          <w:rFonts w:ascii="Futura Std Book" w:hAnsi="Futura Std Book" w:cs="Arial"/>
          <w:b w:val="0"/>
          <w:sz w:val="20"/>
          <w:lang w:val="en-US"/>
        </w:rPr>
        <w:t xml:space="preserve">In case customer decides for the kit he can mount all components individually into </w:t>
      </w:r>
      <w:r w:rsidR="00195BC7">
        <w:rPr>
          <w:rFonts w:ascii="Futura Std Book" w:hAnsi="Futura Std Book" w:cs="Arial"/>
          <w:b w:val="0"/>
          <w:sz w:val="20"/>
          <w:lang w:val="en-US"/>
        </w:rPr>
        <w:t>a panel</w:t>
      </w:r>
      <w:r w:rsidR="0024417C" w:rsidRPr="00195BC7">
        <w:rPr>
          <w:rFonts w:ascii="Futura Std Book" w:hAnsi="Futura Std Book" w:cs="Arial"/>
          <w:b w:val="0"/>
          <w:sz w:val="20"/>
          <w:lang w:val="en-US"/>
        </w:rPr>
        <w:t xml:space="preserve">. </w:t>
      </w:r>
      <w:r w:rsidR="00195BC7" w:rsidRPr="00195BC7">
        <w:rPr>
          <w:rFonts w:ascii="Futura Std Book" w:hAnsi="Futura Std Book" w:cs="Arial"/>
          <w:b w:val="0"/>
          <w:sz w:val="20"/>
          <w:lang w:val="en-US"/>
        </w:rPr>
        <w:t xml:space="preserve">The plug-and-play </w:t>
      </w:r>
      <w:r w:rsidR="00195BC7" w:rsidRPr="00195BC7">
        <w:rPr>
          <w:rFonts w:ascii="Futura Std Book" w:hAnsi="Futura Std Book" w:cs="Arial"/>
          <w:b w:val="0"/>
          <w:sz w:val="20"/>
          <w:lang w:val="en-US"/>
        </w:rPr>
        <w:lastRenderedPageBreak/>
        <w:t xml:space="preserve">version is specially designed for retrofitting as connection of the box is easily done by </w:t>
      </w:r>
      <w:r w:rsidR="00195BC7">
        <w:rPr>
          <w:rFonts w:ascii="Futura Std Book" w:hAnsi="Futura Std Book" w:cs="Arial"/>
          <w:b w:val="0"/>
          <w:sz w:val="20"/>
          <w:lang w:val="en-US"/>
        </w:rPr>
        <w:t xml:space="preserve">a </w:t>
      </w:r>
      <w:r w:rsidR="00195BC7" w:rsidRPr="00195BC7">
        <w:rPr>
          <w:rFonts w:ascii="Futura Std Book" w:hAnsi="Futura Std Book" w:cs="Arial"/>
          <w:b w:val="0"/>
          <w:sz w:val="20"/>
          <w:lang w:val="en-US"/>
        </w:rPr>
        <w:t xml:space="preserve">M12 </w:t>
      </w:r>
      <w:r w:rsidR="00195BC7">
        <w:rPr>
          <w:rFonts w:ascii="Futura Std Book" w:hAnsi="Futura Std Book" w:cs="Arial"/>
          <w:b w:val="0"/>
          <w:sz w:val="20"/>
          <w:lang w:val="en-US"/>
        </w:rPr>
        <w:t>plug</w:t>
      </w:r>
      <w:r w:rsidR="0024417C" w:rsidRPr="00195BC7">
        <w:rPr>
          <w:rFonts w:ascii="Futura Std Book" w:hAnsi="Futura Std Book" w:cs="Arial"/>
          <w:b w:val="0"/>
          <w:sz w:val="20"/>
          <w:lang w:val="en-US"/>
        </w:rPr>
        <w:t xml:space="preserve">. </w:t>
      </w:r>
    </w:p>
    <w:p w:rsidR="0024417C" w:rsidRPr="00195BC7" w:rsidRDefault="0024417C" w:rsidP="0024417C">
      <w:pPr>
        <w:spacing w:line="288" w:lineRule="auto"/>
        <w:rPr>
          <w:rFonts w:ascii="Futura Std Book" w:hAnsi="Futura Std Book" w:cs="Arial"/>
          <w:bCs/>
          <w:sz w:val="20"/>
          <w:u w:val="single"/>
          <w:lang w:val="en-US"/>
        </w:rPr>
      </w:pPr>
    </w:p>
    <w:p w:rsidR="0024417C" w:rsidRPr="009B4AC7" w:rsidRDefault="0045362C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Photographic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material</w:t>
      </w:r>
    </w:p>
    <w:p w:rsidR="0024417C" w:rsidRPr="009B4AC7" w:rsidRDefault="0024417C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tbl>
      <w:tblPr>
        <w:tblStyle w:val="Tabellengitternetz"/>
        <w:tblW w:w="0" w:type="auto"/>
        <w:tblLook w:val="04A0"/>
      </w:tblPr>
      <w:tblGrid>
        <w:gridCol w:w="9288"/>
      </w:tblGrid>
      <w:tr w:rsidR="0024417C" w:rsidRPr="009B4AC7" w:rsidTr="006A1EBD">
        <w:tc>
          <w:tcPr>
            <w:tcW w:w="4976" w:type="dxa"/>
          </w:tcPr>
          <w:p w:rsidR="0024417C" w:rsidRPr="009B4AC7" w:rsidRDefault="008E58F7" w:rsidP="006A1EBD">
            <w:pPr>
              <w:spacing w:line="288" w:lineRule="auto"/>
              <w:outlineLvl w:val="0"/>
              <w:rPr>
                <w:rFonts w:ascii="Futura Std Book" w:hAnsi="Futura Std Book" w:cs="Arial"/>
                <w:bCs/>
                <w:sz w:val="20"/>
              </w:rPr>
            </w:pPr>
            <w:r w:rsidRPr="008E58F7">
              <w:rPr>
                <w:rFonts w:ascii="Futura Std Book" w:hAnsi="Futura Std Book" w:cs="Arial"/>
                <w:bCs/>
                <w:noProof/>
                <w:color w:val="FF0000"/>
                <w:sz w:val="20"/>
              </w:rPr>
              <w:drawing>
                <wp:inline distT="0" distB="0" distL="0" distR="0">
                  <wp:extent cx="5760720" cy="3841115"/>
                  <wp:effectExtent l="19050" t="0" r="0" b="0"/>
                  <wp:docPr id="3" name="Bild 1" descr="QRBDUV_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BDUV_0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841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17C" w:rsidRPr="008E58F7" w:rsidTr="006A1EBD">
        <w:tc>
          <w:tcPr>
            <w:tcW w:w="4976" w:type="dxa"/>
          </w:tcPr>
          <w:p w:rsidR="0024417C" w:rsidRPr="0045362C" w:rsidRDefault="0045362C" w:rsidP="0045362C">
            <w:pPr>
              <w:spacing w:line="288" w:lineRule="auto"/>
              <w:outlineLvl w:val="0"/>
              <w:rPr>
                <w:rFonts w:ascii="Futura Std Book" w:hAnsi="Futura Std Book" w:cs="Arial"/>
                <w:b w:val="0"/>
                <w:bCs/>
                <w:szCs w:val="18"/>
                <w:lang w:val="en-US"/>
              </w:rPr>
            </w:pPr>
            <w:r w:rsidRPr="0045362C">
              <w:rPr>
                <w:rFonts w:ascii="Futura Std Book" w:hAnsi="Futura Std Book" w:cs="Arial"/>
                <w:b w:val="0"/>
                <w:bCs/>
                <w:szCs w:val="18"/>
                <w:lang w:val="en-US"/>
              </w:rPr>
              <w:t>The new active illuminated emergency-stop with diagnostic unit of Schlegel serves for more safety at work in producing enterprises.</w:t>
            </w:r>
          </w:p>
        </w:tc>
      </w:tr>
    </w:tbl>
    <w:p w:rsidR="0024417C" w:rsidRPr="0045362C" w:rsidRDefault="0024417C" w:rsidP="0024417C">
      <w:pPr>
        <w:spacing w:line="288" w:lineRule="auto"/>
        <w:rPr>
          <w:rFonts w:ascii="Futura Std Book" w:hAnsi="Futura Std Book" w:cs="Arial"/>
          <w:bCs/>
          <w:sz w:val="20"/>
          <w:u w:val="single"/>
          <w:lang w:val="en-US"/>
        </w:rPr>
      </w:pPr>
    </w:p>
    <w:p w:rsidR="0024417C" w:rsidRPr="0045362C" w:rsidRDefault="0024417C" w:rsidP="0024417C">
      <w:pPr>
        <w:spacing w:line="288" w:lineRule="auto"/>
        <w:rPr>
          <w:rFonts w:ascii="Futura Std Book" w:hAnsi="Futura Std Book" w:cs="Arial"/>
          <w:bCs/>
          <w:sz w:val="20"/>
          <w:u w:val="wave"/>
          <w:lang w:val="en-US"/>
        </w:rPr>
      </w:pPr>
    </w:p>
    <w:p w:rsidR="0024417C" w:rsidRPr="0045362C" w:rsidRDefault="0024417C" w:rsidP="0024417C">
      <w:pPr>
        <w:spacing w:line="288" w:lineRule="auto"/>
        <w:rPr>
          <w:rFonts w:ascii="Futura Std Book" w:hAnsi="Futura Std Book" w:cs="Arial"/>
          <w:bCs/>
          <w:sz w:val="20"/>
          <w:u w:val="single"/>
          <w:lang w:val="en-US"/>
        </w:rPr>
      </w:pPr>
    </w:p>
    <w:p w:rsidR="0024417C" w:rsidRPr="0045362C" w:rsidRDefault="0024417C" w:rsidP="0024417C">
      <w:pPr>
        <w:spacing w:line="288" w:lineRule="auto"/>
        <w:rPr>
          <w:rFonts w:ascii="Futura Std Book" w:hAnsi="Futura Std Book" w:cs="Arial"/>
          <w:bCs/>
          <w:sz w:val="20"/>
          <w:u w:val="single"/>
          <w:lang w:val="en-US"/>
        </w:rPr>
      </w:pPr>
    </w:p>
    <w:p w:rsidR="0024417C" w:rsidRPr="0045362C" w:rsidRDefault="0024417C" w:rsidP="0024417C">
      <w:pPr>
        <w:spacing w:line="288" w:lineRule="auto"/>
        <w:rPr>
          <w:rFonts w:ascii="Futura Std Book" w:hAnsi="Futura Std Book" w:cs="Arial"/>
          <w:bCs/>
          <w:sz w:val="20"/>
          <w:u w:val="single"/>
          <w:lang w:val="en-US"/>
        </w:rPr>
      </w:pPr>
    </w:p>
    <w:p w:rsidR="0024417C" w:rsidRPr="0045362C" w:rsidRDefault="0024417C" w:rsidP="0024417C">
      <w:pPr>
        <w:spacing w:line="288" w:lineRule="auto"/>
        <w:rPr>
          <w:rFonts w:ascii="Futura Std Book" w:hAnsi="Futura Std Book" w:cs="Arial"/>
          <w:bCs/>
          <w:sz w:val="20"/>
          <w:u w:val="single"/>
          <w:lang w:val="en-US"/>
        </w:rPr>
      </w:pPr>
    </w:p>
    <w:p w:rsidR="0024417C" w:rsidRPr="0045362C" w:rsidRDefault="0024417C" w:rsidP="0024417C">
      <w:pPr>
        <w:spacing w:line="288" w:lineRule="auto"/>
        <w:rPr>
          <w:rFonts w:ascii="Futura Std Book" w:hAnsi="Futura Std Book" w:cs="Arial"/>
          <w:bCs/>
          <w:sz w:val="20"/>
          <w:u w:val="single"/>
          <w:lang w:val="en-US"/>
        </w:rPr>
      </w:pPr>
    </w:p>
    <w:p w:rsidR="0024417C" w:rsidRPr="0045362C" w:rsidRDefault="0024417C" w:rsidP="0024417C">
      <w:pPr>
        <w:pBdr>
          <w:bottom w:val="single" w:sz="6" w:space="1" w:color="auto"/>
        </w:pBdr>
        <w:tabs>
          <w:tab w:val="left" w:pos="0"/>
        </w:tabs>
        <w:spacing w:line="288" w:lineRule="auto"/>
        <w:rPr>
          <w:rFonts w:ascii="Futura Std Book" w:hAnsi="Futura Std Book" w:cs="Arial"/>
          <w:sz w:val="20"/>
          <w:lang w:val="en-US"/>
        </w:rPr>
      </w:pPr>
    </w:p>
    <w:p w:rsidR="0024417C" w:rsidRPr="0045362C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en-US"/>
        </w:rPr>
      </w:pPr>
    </w:p>
    <w:p w:rsidR="00B54BF9" w:rsidRPr="003E0D11" w:rsidRDefault="00B54BF9" w:rsidP="00B54BF9">
      <w:pPr>
        <w:rPr>
          <w:rFonts w:ascii="Futura Std Book" w:hAnsi="Futura Std Book" w:cs="Arial"/>
          <w:b w:val="0"/>
          <w:sz w:val="20"/>
          <w:lang w:val="en-US"/>
        </w:rPr>
      </w:pPr>
      <w:r w:rsidRPr="00497EE6">
        <w:rPr>
          <w:rFonts w:ascii="Futura Std Book" w:hAnsi="Futura Std Book" w:cs="Arial"/>
          <w:sz w:val="20"/>
          <w:lang w:val="en-US"/>
        </w:rPr>
        <w:t>About Georg Schlegel GmbH &amp; Co.KG</w:t>
      </w:r>
      <w:r w:rsidRPr="00497EE6">
        <w:rPr>
          <w:rFonts w:ascii="Futura Std Book" w:hAnsi="Futura Std Book" w:cs="Arial"/>
          <w:sz w:val="20"/>
          <w:lang w:val="en-US"/>
        </w:rPr>
        <w:br/>
      </w:r>
      <w:r w:rsidRPr="00497EE6">
        <w:rPr>
          <w:rFonts w:ascii="Futura Std Book" w:hAnsi="Futura Std Book" w:cs="Arial"/>
          <w:b w:val="0"/>
          <w:sz w:val="20"/>
          <w:lang w:val="en-US"/>
        </w:rPr>
        <w:t>Schlegel stands for innovation, quality and design. Founded in 1</w:t>
      </w:r>
      <w:r w:rsidRPr="003E0D11">
        <w:rPr>
          <w:rFonts w:ascii="Futura Std Book" w:hAnsi="Futura Std Book" w:cs="Arial"/>
          <w:b w:val="0"/>
          <w:sz w:val="20"/>
          <w:lang w:val="en-US"/>
        </w:rPr>
        <w:t xml:space="preserve">945, Schlegel is today a globally operating company with headquarters in Germany, sales offices in Austria and Singapore, and exports to more than 80 countries on all five continents. The core competences: Development and production of control units, pilot lights and terminal blocks. The product portfolio further includes bus systems, enclosures, limit switches, control panels and function modules. When developing new products, </w:t>
      </w:r>
      <w:r w:rsidRPr="003E0D11">
        <w:rPr>
          <w:rFonts w:ascii="Futura Std Book" w:hAnsi="Futura Std Book" w:cs="Arial"/>
          <w:b w:val="0"/>
          <w:sz w:val="20"/>
          <w:lang w:val="en-US"/>
        </w:rPr>
        <w:lastRenderedPageBreak/>
        <w:t xml:space="preserve">Schlegel sets high standards on the design. More than 90 national and international design awards confirm the company’s high level of design expertise. Among these prizes are </w:t>
      </w:r>
      <w:proofErr w:type="gramStart"/>
      <w:r w:rsidRPr="003E0D11">
        <w:rPr>
          <w:rFonts w:ascii="Futura Std Book" w:hAnsi="Futura Std Book" w:cs="Arial"/>
          <w:b w:val="0"/>
          <w:sz w:val="20"/>
          <w:lang w:val="en-US"/>
        </w:rPr>
        <w:t xml:space="preserve">the </w:t>
      </w:r>
      <w:proofErr w:type="spellStart"/>
      <w:r w:rsidRPr="003E0D11">
        <w:rPr>
          <w:rFonts w:ascii="Futura Std Book" w:hAnsi="Futura Std Book" w:cs="Arial"/>
          <w:b w:val="0"/>
          <w:sz w:val="20"/>
          <w:lang w:val="en-US"/>
        </w:rPr>
        <w:t>iF</w:t>
      </w:r>
      <w:proofErr w:type="spellEnd"/>
      <w:proofErr w:type="gramEnd"/>
      <w:r w:rsidRPr="003E0D11">
        <w:rPr>
          <w:rFonts w:ascii="Futura Std Book" w:hAnsi="Futura Std Book" w:cs="Arial"/>
          <w:b w:val="0"/>
          <w:sz w:val="20"/>
          <w:lang w:val="en-US"/>
        </w:rPr>
        <w:t xml:space="preserve"> Design Award, the Red Dot Award and the German Design Award.</w:t>
      </w:r>
    </w:p>
    <w:p w:rsidR="0024417C" w:rsidRPr="00B54BF9" w:rsidRDefault="0024417C" w:rsidP="0024417C">
      <w:pPr>
        <w:pStyle w:val="Textkrper"/>
        <w:tabs>
          <w:tab w:val="left" w:pos="0"/>
        </w:tabs>
        <w:spacing w:line="288" w:lineRule="auto"/>
        <w:rPr>
          <w:rFonts w:cs="Arial"/>
          <w:b/>
          <w:color w:val="auto"/>
          <w:sz w:val="20"/>
          <w:lang w:val="en-US"/>
        </w:rPr>
      </w:pPr>
    </w:p>
    <w:p w:rsidR="002E7BF0" w:rsidRPr="00B54BF9" w:rsidRDefault="002E7BF0" w:rsidP="0024417C">
      <w:pPr>
        <w:rPr>
          <w:lang w:val="en-US"/>
        </w:rPr>
      </w:pPr>
    </w:p>
    <w:sectPr w:rsidR="002E7BF0" w:rsidRPr="00B54BF9" w:rsidSect="00B079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416" w:bottom="1985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A2D" w:rsidRDefault="006F7A2D">
      <w:r>
        <w:separator/>
      </w:r>
    </w:p>
  </w:endnote>
  <w:endnote w:type="continuationSeparator" w:id="0">
    <w:p w:rsidR="006F7A2D" w:rsidRDefault="006F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Condensed">
    <w:altName w:val="Futur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E6" w:rsidRDefault="00497EE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CB" w:rsidRPr="00497EE6" w:rsidRDefault="00DB5CAE">
    <w:pPr>
      <w:pStyle w:val="Fuzeile"/>
      <w:tabs>
        <w:tab w:val="left" w:pos="5387"/>
      </w:tabs>
      <w:ind w:right="849"/>
      <w:jc w:val="right"/>
      <w:rPr>
        <w:rFonts w:ascii="Futura Std Condensed" w:hAnsi="Futura Std Condensed"/>
        <w:sz w:val="12"/>
        <w:lang w:val="en-US"/>
      </w:rPr>
    </w:pPr>
    <w:fldSimple w:instr=" FILENAME \* LOWER \* MERGEFORMAT ">
      <w:r w:rsidR="00B4325E" w:rsidRPr="00F22DC2">
        <w:rPr>
          <w:rFonts w:ascii="Futura Std Book" w:hAnsi="Futura Std Book"/>
          <w:noProof/>
          <w:sz w:val="12"/>
          <w:szCs w:val="12"/>
          <w:lang w:val="en-US"/>
        </w:rPr>
        <w:t>pm_not-halt-taste_ qrbduv_e.docx</w:t>
      </w:r>
    </w:fldSimple>
    <w:r w:rsidR="00BA43CB" w:rsidRPr="00497EE6">
      <w:rPr>
        <w:rFonts w:ascii="Futura Std Condensed" w:hAnsi="Futura Std Condensed"/>
        <w:sz w:val="12"/>
        <w:lang w:val="en-US"/>
      </w:rPr>
      <w:t xml:space="preserve">       </w:t>
    </w:r>
    <w:r w:rsidR="00497EE6" w:rsidRPr="00497EE6">
      <w:rPr>
        <w:rFonts w:ascii="Futura Std Condensed" w:hAnsi="Futura Std Condensed"/>
        <w:sz w:val="12"/>
        <w:lang w:val="en-US"/>
      </w:rPr>
      <w:t>page</w:t>
    </w:r>
    <w:r w:rsidR="00BA43CB" w:rsidRPr="00497EE6">
      <w:rPr>
        <w:rFonts w:ascii="Futura Std Condensed" w:hAnsi="Futura Std Condensed"/>
        <w:sz w:val="12"/>
        <w:lang w:val="en-US"/>
      </w:rPr>
      <w:t xml:space="preserve"> </w:t>
    </w:r>
    <w:r w:rsidRPr="00E118DF">
      <w:rPr>
        <w:rFonts w:ascii="Futura Std Condensed" w:hAnsi="Futura Std Condensed"/>
        <w:sz w:val="12"/>
      </w:rPr>
      <w:fldChar w:fldCharType="begin"/>
    </w:r>
    <w:r w:rsidR="00BA43CB" w:rsidRPr="00497EE6">
      <w:rPr>
        <w:rFonts w:ascii="Futura Std Condensed" w:hAnsi="Futura Std Condensed"/>
        <w:sz w:val="12"/>
        <w:lang w:val="en-US"/>
      </w:rPr>
      <w:instrText xml:space="preserve"> PAGE </w:instrText>
    </w:r>
    <w:r w:rsidRPr="00E118DF">
      <w:rPr>
        <w:rFonts w:ascii="Futura Std Condensed" w:hAnsi="Futura Std Condensed"/>
        <w:sz w:val="12"/>
      </w:rPr>
      <w:fldChar w:fldCharType="separate"/>
    </w:r>
    <w:r w:rsidR="00F22DC2">
      <w:rPr>
        <w:rFonts w:ascii="Futura Std Condensed" w:hAnsi="Futura Std Condensed"/>
        <w:noProof/>
        <w:sz w:val="12"/>
        <w:lang w:val="en-US"/>
      </w:rPr>
      <w:t>1</w:t>
    </w:r>
    <w:r w:rsidRPr="00E118DF">
      <w:rPr>
        <w:rFonts w:ascii="Futura Std Condensed" w:hAnsi="Futura Std Condensed"/>
        <w:sz w:val="12"/>
      </w:rPr>
      <w:fldChar w:fldCharType="end"/>
    </w:r>
    <w:r w:rsidR="00497EE6" w:rsidRPr="00497EE6">
      <w:rPr>
        <w:rFonts w:ascii="Futura Std Condensed" w:hAnsi="Futura Std Condensed"/>
        <w:sz w:val="12"/>
        <w:lang w:val="en-US"/>
      </w:rPr>
      <w:t xml:space="preserve"> of</w:t>
    </w:r>
    <w:r w:rsidR="00BA43CB" w:rsidRPr="00497EE6">
      <w:rPr>
        <w:rFonts w:ascii="Futura Std Condensed" w:hAnsi="Futura Std Condensed"/>
        <w:sz w:val="12"/>
        <w:lang w:val="en-US"/>
      </w:rPr>
      <w:t xml:space="preserve"> </w:t>
    </w:r>
    <w:r w:rsidRPr="00E118DF">
      <w:rPr>
        <w:rFonts w:ascii="Futura Std Condensed" w:hAnsi="Futura Std Condensed"/>
        <w:sz w:val="12"/>
      </w:rPr>
      <w:fldChar w:fldCharType="begin"/>
    </w:r>
    <w:r w:rsidR="00BA43CB" w:rsidRPr="00497EE6">
      <w:rPr>
        <w:rFonts w:ascii="Futura Std Condensed" w:hAnsi="Futura Std Condensed"/>
        <w:sz w:val="12"/>
        <w:lang w:val="en-US"/>
      </w:rPr>
      <w:instrText xml:space="preserve"> NUMPAGES </w:instrText>
    </w:r>
    <w:r w:rsidRPr="00E118DF">
      <w:rPr>
        <w:rFonts w:ascii="Futura Std Condensed" w:hAnsi="Futura Std Condensed"/>
        <w:sz w:val="12"/>
      </w:rPr>
      <w:fldChar w:fldCharType="separate"/>
    </w:r>
    <w:r w:rsidR="00F22DC2">
      <w:rPr>
        <w:rFonts w:ascii="Futura Std Condensed" w:hAnsi="Futura Std Condensed"/>
        <w:noProof/>
        <w:sz w:val="12"/>
        <w:lang w:val="en-US"/>
      </w:rPr>
      <w:t>3</w:t>
    </w:r>
    <w:r w:rsidRPr="00E118DF">
      <w:rPr>
        <w:rFonts w:ascii="Futura Std Condensed" w:hAnsi="Futura Std Condensed"/>
        <w:sz w:val="12"/>
      </w:rPr>
      <w:fldChar w:fldCharType="end"/>
    </w:r>
  </w:p>
  <w:p w:rsidR="00BA43CB" w:rsidRPr="00497EE6" w:rsidRDefault="00BA43CB">
    <w:pPr>
      <w:pStyle w:val="Fuzeile"/>
      <w:tabs>
        <w:tab w:val="left" w:pos="5387"/>
      </w:tabs>
      <w:ind w:right="849"/>
      <w:jc w:val="center"/>
      <w:rPr>
        <w:rFonts w:ascii="Futura" w:hAnsi="Futura"/>
        <w:sz w:val="12"/>
        <w:lang w:val="en-US"/>
      </w:rPr>
    </w:pPr>
  </w:p>
  <w:p w:rsidR="00BA43CB" w:rsidRDefault="00BA43CB" w:rsidP="00B0794A">
    <w:pPr>
      <w:pStyle w:val="Fuzeile"/>
      <w:tabs>
        <w:tab w:val="left" w:pos="5387"/>
      </w:tabs>
      <w:ind w:left="-1418"/>
      <w:jc w:val="center"/>
      <w:rPr>
        <w:rFonts w:ascii="Futura Std Book" w:hAnsi="Futura Std Book"/>
        <w:sz w:val="16"/>
      </w:rPr>
    </w:pPr>
    <w:r>
      <w:rPr>
        <w:rFonts w:ascii="Futura Std Book" w:hAnsi="Futura Std Book"/>
        <w:noProof/>
        <w:sz w:val="16"/>
      </w:rPr>
      <w:drawing>
        <wp:inline distT="0" distB="0" distL="0" distR="0">
          <wp:extent cx="7562850" cy="161925"/>
          <wp:effectExtent l="19050" t="0" r="0" b="0"/>
          <wp:docPr id="2" name="Bild 2" descr="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1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E6" w:rsidRDefault="00497EE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A2D" w:rsidRDefault="006F7A2D">
      <w:r>
        <w:separator/>
      </w:r>
    </w:p>
  </w:footnote>
  <w:footnote w:type="continuationSeparator" w:id="0">
    <w:p w:rsidR="006F7A2D" w:rsidRDefault="006F7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E6" w:rsidRDefault="00497EE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CB" w:rsidRDefault="00DB5CAE" w:rsidP="00B0794A">
    <w:pPr>
      <w:pStyle w:val="Kopfzeile"/>
      <w:ind w:left="-141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7.1pt;margin-top:14.65pt;width:457.25pt;height:45pt;z-index:251657728" o:allowincell="f" filled="f" stroked="f">
          <v:textbox style="mso-next-textbox:#_x0000_s2049">
            <w:txbxContent>
              <w:p w:rsidR="00BA43CB" w:rsidRPr="00E118DF" w:rsidRDefault="00BA43CB" w:rsidP="00B54BF9">
                <w:pPr>
                  <w:pStyle w:val="berschrift5"/>
                  <w:rPr>
                    <w:rFonts w:ascii="Futura Std Book" w:hAnsi="Futura Std Book"/>
                  </w:rPr>
                </w:pPr>
                <w:r>
                  <w:rPr>
                    <w:rFonts w:ascii="Futura Std Book" w:hAnsi="Futura Std Book"/>
                  </w:rPr>
                  <w:t>Press Release</w:t>
                </w:r>
              </w:p>
              <w:p w:rsidR="00BA43CB" w:rsidRPr="00B54BF9" w:rsidRDefault="00BA43CB" w:rsidP="00B54BF9"/>
            </w:txbxContent>
          </v:textbox>
        </v:shape>
      </w:pict>
    </w:r>
    <w:r w:rsidR="00BA43CB">
      <w:rPr>
        <w:noProof/>
      </w:rPr>
      <w:drawing>
        <wp:inline distT="0" distB="0" distL="0" distR="0">
          <wp:extent cx="7562850" cy="895350"/>
          <wp:effectExtent l="19050" t="0" r="0" b="0"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E6" w:rsidRDefault="00497EE6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02F1D"/>
    <w:multiLevelType w:val="multilevel"/>
    <w:tmpl w:val="EFCE4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5CE468EF"/>
    <w:multiLevelType w:val="hybridMultilevel"/>
    <w:tmpl w:val="ED685E72"/>
    <w:lvl w:ilvl="0" w:tplc="346A3E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A6E22"/>
    <w:multiLevelType w:val="multilevel"/>
    <w:tmpl w:val="5B4E31A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055AA"/>
    <w:rsid w:val="0002138F"/>
    <w:rsid w:val="00025CB4"/>
    <w:rsid w:val="00037C31"/>
    <w:rsid w:val="00045955"/>
    <w:rsid w:val="0005174E"/>
    <w:rsid w:val="00066390"/>
    <w:rsid w:val="0007188D"/>
    <w:rsid w:val="0007549D"/>
    <w:rsid w:val="00075FA1"/>
    <w:rsid w:val="0007636E"/>
    <w:rsid w:val="00082CD2"/>
    <w:rsid w:val="0009399F"/>
    <w:rsid w:val="00094292"/>
    <w:rsid w:val="000958C7"/>
    <w:rsid w:val="000A45DE"/>
    <w:rsid w:val="000D1C2B"/>
    <w:rsid w:val="000F168C"/>
    <w:rsid w:val="0010497A"/>
    <w:rsid w:val="00104F3D"/>
    <w:rsid w:val="00125ABC"/>
    <w:rsid w:val="00132EB0"/>
    <w:rsid w:val="0013497D"/>
    <w:rsid w:val="001631A6"/>
    <w:rsid w:val="0016570B"/>
    <w:rsid w:val="00186BA2"/>
    <w:rsid w:val="00195BC7"/>
    <w:rsid w:val="00195F57"/>
    <w:rsid w:val="001B3F05"/>
    <w:rsid w:val="001C2EF0"/>
    <w:rsid w:val="001C7EA5"/>
    <w:rsid w:val="001D3361"/>
    <w:rsid w:val="001D5925"/>
    <w:rsid w:val="001E3C1B"/>
    <w:rsid w:val="001F453A"/>
    <w:rsid w:val="001F5E0E"/>
    <w:rsid w:val="001F640E"/>
    <w:rsid w:val="00204F5E"/>
    <w:rsid w:val="002058CE"/>
    <w:rsid w:val="00231AA6"/>
    <w:rsid w:val="0024417C"/>
    <w:rsid w:val="00264BF4"/>
    <w:rsid w:val="00291667"/>
    <w:rsid w:val="00296D77"/>
    <w:rsid w:val="002A0A32"/>
    <w:rsid w:val="002D4743"/>
    <w:rsid w:val="002E7BF0"/>
    <w:rsid w:val="002F3933"/>
    <w:rsid w:val="002F4517"/>
    <w:rsid w:val="003414C6"/>
    <w:rsid w:val="003477BF"/>
    <w:rsid w:val="003605E2"/>
    <w:rsid w:val="003761D3"/>
    <w:rsid w:val="00376813"/>
    <w:rsid w:val="00377734"/>
    <w:rsid w:val="00386B89"/>
    <w:rsid w:val="003D0BCC"/>
    <w:rsid w:val="003D4369"/>
    <w:rsid w:val="003E1FCD"/>
    <w:rsid w:val="003E4E8F"/>
    <w:rsid w:val="003E6079"/>
    <w:rsid w:val="00410F10"/>
    <w:rsid w:val="0042030A"/>
    <w:rsid w:val="004358DD"/>
    <w:rsid w:val="004422C8"/>
    <w:rsid w:val="00443C02"/>
    <w:rsid w:val="0045362C"/>
    <w:rsid w:val="004776C2"/>
    <w:rsid w:val="00477AC9"/>
    <w:rsid w:val="004863F6"/>
    <w:rsid w:val="00494921"/>
    <w:rsid w:val="0049637D"/>
    <w:rsid w:val="00497EE6"/>
    <w:rsid w:val="004D31C5"/>
    <w:rsid w:val="005215D9"/>
    <w:rsid w:val="005305E8"/>
    <w:rsid w:val="00530A49"/>
    <w:rsid w:val="00545822"/>
    <w:rsid w:val="005467D2"/>
    <w:rsid w:val="0055301D"/>
    <w:rsid w:val="00567837"/>
    <w:rsid w:val="00571B4C"/>
    <w:rsid w:val="00587AD1"/>
    <w:rsid w:val="005A68A2"/>
    <w:rsid w:val="005C4C90"/>
    <w:rsid w:val="005C6B30"/>
    <w:rsid w:val="005E24B6"/>
    <w:rsid w:val="005F5774"/>
    <w:rsid w:val="0060570F"/>
    <w:rsid w:val="00612E38"/>
    <w:rsid w:val="00615AD1"/>
    <w:rsid w:val="006311B2"/>
    <w:rsid w:val="00641091"/>
    <w:rsid w:val="00646368"/>
    <w:rsid w:val="00647871"/>
    <w:rsid w:val="006564D5"/>
    <w:rsid w:val="006806B0"/>
    <w:rsid w:val="006843DC"/>
    <w:rsid w:val="00696406"/>
    <w:rsid w:val="006A1EBD"/>
    <w:rsid w:val="006D25C7"/>
    <w:rsid w:val="006F40BB"/>
    <w:rsid w:val="006F6087"/>
    <w:rsid w:val="006F7A2D"/>
    <w:rsid w:val="00705592"/>
    <w:rsid w:val="0071797C"/>
    <w:rsid w:val="00721C15"/>
    <w:rsid w:val="00733129"/>
    <w:rsid w:val="007449E1"/>
    <w:rsid w:val="00764932"/>
    <w:rsid w:val="00770CD5"/>
    <w:rsid w:val="007714AE"/>
    <w:rsid w:val="00771509"/>
    <w:rsid w:val="00786805"/>
    <w:rsid w:val="00794BE7"/>
    <w:rsid w:val="00796857"/>
    <w:rsid w:val="007A5027"/>
    <w:rsid w:val="007B11C5"/>
    <w:rsid w:val="007B57FA"/>
    <w:rsid w:val="007E172C"/>
    <w:rsid w:val="007E3EF6"/>
    <w:rsid w:val="007E7F7F"/>
    <w:rsid w:val="007F4B11"/>
    <w:rsid w:val="0080059E"/>
    <w:rsid w:val="00822CCD"/>
    <w:rsid w:val="00824070"/>
    <w:rsid w:val="00851735"/>
    <w:rsid w:val="008643F6"/>
    <w:rsid w:val="00867BE9"/>
    <w:rsid w:val="00877193"/>
    <w:rsid w:val="00886EDF"/>
    <w:rsid w:val="00893FC8"/>
    <w:rsid w:val="008A3AE1"/>
    <w:rsid w:val="008B3356"/>
    <w:rsid w:val="008B5541"/>
    <w:rsid w:val="008C7594"/>
    <w:rsid w:val="008C7724"/>
    <w:rsid w:val="008E58F7"/>
    <w:rsid w:val="008F5B68"/>
    <w:rsid w:val="00910EE8"/>
    <w:rsid w:val="009129F7"/>
    <w:rsid w:val="00916CFB"/>
    <w:rsid w:val="00917381"/>
    <w:rsid w:val="00931957"/>
    <w:rsid w:val="00933D62"/>
    <w:rsid w:val="009623AB"/>
    <w:rsid w:val="00973925"/>
    <w:rsid w:val="00991C15"/>
    <w:rsid w:val="009A4CC7"/>
    <w:rsid w:val="009C4B32"/>
    <w:rsid w:val="009E2C10"/>
    <w:rsid w:val="009F33FA"/>
    <w:rsid w:val="00A05190"/>
    <w:rsid w:val="00A21A43"/>
    <w:rsid w:val="00A23AFC"/>
    <w:rsid w:val="00A25737"/>
    <w:rsid w:val="00A332D6"/>
    <w:rsid w:val="00A34E15"/>
    <w:rsid w:val="00A40B44"/>
    <w:rsid w:val="00A4216E"/>
    <w:rsid w:val="00A46368"/>
    <w:rsid w:val="00A5363E"/>
    <w:rsid w:val="00A556BE"/>
    <w:rsid w:val="00A565E2"/>
    <w:rsid w:val="00A73379"/>
    <w:rsid w:val="00A73FF7"/>
    <w:rsid w:val="00A74E0F"/>
    <w:rsid w:val="00A90AE2"/>
    <w:rsid w:val="00AA1C87"/>
    <w:rsid w:val="00AC58F3"/>
    <w:rsid w:val="00AD4401"/>
    <w:rsid w:val="00AD492D"/>
    <w:rsid w:val="00AE61F7"/>
    <w:rsid w:val="00B055AA"/>
    <w:rsid w:val="00B0794A"/>
    <w:rsid w:val="00B26D4C"/>
    <w:rsid w:val="00B4325E"/>
    <w:rsid w:val="00B509DB"/>
    <w:rsid w:val="00B54BF9"/>
    <w:rsid w:val="00B56F5E"/>
    <w:rsid w:val="00B601CF"/>
    <w:rsid w:val="00B63D46"/>
    <w:rsid w:val="00B667E6"/>
    <w:rsid w:val="00B721D7"/>
    <w:rsid w:val="00B77689"/>
    <w:rsid w:val="00B93697"/>
    <w:rsid w:val="00BA43CB"/>
    <w:rsid w:val="00BB0BB8"/>
    <w:rsid w:val="00BB5DF4"/>
    <w:rsid w:val="00BF2EC5"/>
    <w:rsid w:val="00BF3CA9"/>
    <w:rsid w:val="00BF7DCE"/>
    <w:rsid w:val="00C02A98"/>
    <w:rsid w:val="00C168BF"/>
    <w:rsid w:val="00C405CC"/>
    <w:rsid w:val="00C43182"/>
    <w:rsid w:val="00C53C73"/>
    <w:rsid w:val="00C566DB"/>
    <w:rsid w:val="00C729F0"/>
    <w:rsid w:val="00C7314D"/>
    <w:rsid w:val="00C7440F"/>
    <w:rsid w:val="00C74CB7"/>
    <w:rsid w:val="00C87F4D"/>
    <w:rsid w:val="00C9205F"/>
    <w:rsid w:val="00CC300E"/>
    <w:rsid w:val="00CD51FB"/>
    <w:rsid w:val="00D054B6"/>
    <w:rsid w:val="00D057BE"/>
    <w:rsid w:val="00D108F5"/>
    <w:rsid w:val="00D23404"/>
    <w:rsid w:val="00D5137A"/>
    <w:rsid w:val="00D6296B"/>
    <w:rsid w:val="00D672C5"/>
    <w:rsid w:val="00D73B9A"/>
    <w:rsid w:val="00DB5CAE"/>
    <w:rsid w:val="00DB7C47"/>
    <w:rsid w:val="00DC0665"/>
    <w:rsid w:val="00DD3BBE"/>
    <w:rsid w:val="00DF7CE7"/>
    <w:rsid w:val="00E0466A"/>
    <w:rsid w:val="00E1120B"/>
    <w:rsid w:val="00E118DF"/>
    <w:rsid w:val="00E22D4A"/>
    <w:rsid w:val="00E36C00"/>
    <w:rsid w:val="00E36D48"/>
    <w:rsid w:val="00E425F1"/>
    <w:rsid w:val="00E47824"/>
    <w:rsid w:val="00E530C4"/>
    <w:rsid w:val="00E55032"/>
    <w:rsid w:val="00E62F9E"/>
    <w:rsid w:val="00E6754A"/>
    <w:rsid w:val="00E84ABD"/>
    <w:rsid w:val="00E87B38"/>
    <w:rsid w:val="00E920BD"/>
    <w:rsid w:val="00EC0FD3"/>
    <w:rsid w:val="00ED66BE"/>
    <w:rsid w:val="00EE12BD"/>
    <w:rsid w:val="00F006B4"/>
    <w:rsid w:val="00F22DC2"/>
    <w:rsid w:val="00F24651"/>
    <w:rsid w:val="00F25BBE"/>
    <w:rsid w:val="00F4639B"/>
    <w:rsid w:val="00F74D23"/>
    <w:rsid w:val="00F82E19"/>
    <w:rsid w:val="00F84283"/>
    <w:rsid w:val="00F97460"/>
    <w:rsid w:val="00FA4628"/>
    <w:rsid w:val="00FA4BC6"/>
    <w:rsid w:val="00FA529F"/>
    <w:rsid w:val="00FA5F51"/>
    <w:rsid w:val="00FD111F"/>
    <w:rsid w:val="00FE5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iPriority="99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rsid w:val="007714AE"/>
    <w:rPr>
      <w:rFonts w:ascii="Arial" w:hAnsi="Arial"/>
      <w:b/>
      <w:sz w:val="18"/>
    </w:rPr>
  </w:style>
  <w:style w:type="paragraph" w:styleId="berschrift1">
    <w:name w:val="heading 1"/>
    <w:basedOn w:val="Standard"/>
    <w:next w:val="Standard"/>
    <w:qFormat/>
    <w:rsid w:val="007714AE"/>
    <w:pPr>
      <w:keepNext/>
      <w:numPr>
        <w:numId w:val="5"/>
      </w:numPr>
      <w:spacing w:after="60"/>
      <w:outlineLvl w:val="0"/>
    </w:pPr>
    <w:rPr>
      <w:b w:val="0"/>
      <w:snapToGrid w:val="0"/>
      <w:sz w:val="20"/>
    </w:rPr>
  </w:style>
  <w:style w:type="paragraph" w:styleId="berschrift2">
    <w:name w:val="heading 2"/>
    <w:basedOn w:val="Standard"/>
    <w:next w:val="Standard"/>
    <w:qFormat/>
    <w:rsid w:val="007714AE"/>
    <w:pPr>
      <w:keepNext/>
      <w:numPr>
        <w:ilvl w:val="1"/>
        <w:numId w:val="5"/>
      </w:numPr>
      <w:outlineLvl w:val="1"/>
    </w:pPr>
    <w:rPr>
      <w:sz w:val="20"/>
    </w:rPr>
  </w:style>
  <w:style w:type="paragraph" w:styleId="berschrift3">
    <w:name w:val="heading 3"/>
    <w:basedOn w:val="Standard"/>
    <w:next w:val="Standard"/>
    <w:qFormat/>
    <w:rsid w:val="007714AE"/>
    <w:pPr>
      <w:keepNext/>
      <w:numPr>
        <w:ilvl w:val="2"/>
        <w:numId w:val="5"/>
      </w:numPr>
      <w:spacing w:before="240" w:after="60"/>
      <w:outlineLvl w:val="2"/>
    </w:pPr>
    <w:rPr>
      <w:sz w:val="20"/>
    </w:rPr>
  </w:style>
  <w:style w:type="paragraph" w:styleId="berschrift4">
    <w:name w:val="heading 4"/>
    <w:basedOn w:val="Standard"/>
    <w:next w:val="Standard"/>
    <w:qFormat/>
    <w:rsid w:val="007714AE"/>
    <w:pPr>
      <w:keepNext/>
      <w:numPr>
        <w:ilvl w:val="3"/>
        <w:numId w:val="5"/>
      </w:numPr>
      <w:spacing w:after="60"/>
      <w:outlineLvl w:val="3"/>
    </w:pPr>
    <w:rPr>
      <w:sz w:val="20"/>
    </w:rPr>
  </w:style>
  <w:style w:type="paragraph" w:styleId="berschrift5">
    <w:name w:val="heading 5"/>
    <w:basedOn w:val="Standard"/>
    <w:next w:val="Standard"/>
    <w:qFormat/>
    <w:rsid w:val="007714AE"/>
    <w:pPr>
      <w:keepNext/>
      <w:outlineLvl w:val="4"/>
    </w:pPr>
    <w:rPr>
      <w:rFonts w:ascii="Futura" w:hAnsi="Futura"/>
      <w:b w:val="0"/>
      <w:sz w:val="56"/>
    </w:rPr>
  </w:style>
  <w:style w:type="paragraph" w:styleId="berschrift6">
    <w:name w:val="heading 6"/>
    <w:basedOn w:val="Standard"/>
    <w:next w:val="Standard"/>
    <w:qFormat/>
    <w:rsid w:val="007714AE"/>
    <w:pPr>
      <w:keepNext/>
      <w:ind w:right="907"/>
      <w:outlineLvl w:val="5"/>
    </w:pPr>
    <w:rPr>
      <w:rFonts w:ascii="Futura" w:hAnsi="Futura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14AE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Fuzeile">
    <w:name w:val="footer"/>
    <w:basedOn w:val="Standard"/>
    <w:rsid w:val="007714AE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Textkrper">
    <w:name w:val="Body Text"/>
    <w:basedOn w:val="Standard"/>
    <w:link w:val="TextkrperZchn"/>
    <w:rsid w:val="002E7BF0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2E7BF0"/>
    <w:rPr>
      <w:rFonts w:ascii="Futura Std Book" w:hAnsi="Futura Std Book"/>
      <w:color w:val="FF0000"/>
      <w:sz w:val="24"/>
    </w:rPr>
  </w:style>
  <w:style w:type="paragraph" w:styleId="Listenabsatz">
    <w:name w:val="List Paragraph"/>
    <w:basedOn w:val="Standard"/>
    <w:uiPriority w:val="34"/>
    <w:qFormat/>
    <w:rsid w:val="0016570B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val="en-US" w:eastAsia="en-US" w:bidi="en-US"/>
    </w:rPr>
  </w:style>
  <w:style w:type="character" w:styleId="Hyperlink">
    <w:name w:val="Hyperlink"/>
    <w:basedOn w:val="Absatz-Standardschriftart"/>
    <w:uiPriority w:val="99"/>
    <w:unhideWhenUsed/>
    <w:rsid w:val="00B0794A"/>
    <w:rPr>
      <w:color w:val="0000FF"/>
      <w:u w:val="single"/>
    </w:rPr>
  </w:style>
  <w:style w:type="character" w:styleId="Kommentarzeichen">
    <w:name w:val="annotation reference"/>
    <w:unhideWhenUsed/>
    <w:rsid w:val="002D4743"/>
    <w:rPr>
      <w:sz w:val="18"/>
      <w:szCs w:val="18"/>
    </w:rPr>
  </w:style>
  <w:style w:type="paragraph" w:styleId="Kommentartext">
    <w:name w:val="annotation text"/>
    <w:basedOn w:val="Standard"/>
    <w:link w:val="KommentartextZchn"/>
    <w:unhideWhenUsed/>
    <w:rsid w:val="002D4743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2D4743"/>
    <w:rPr>
      <w:rFonts w:ascii="Arial" w:hAnsi="Arial"/>
      <w:b/>
      <w:sz w:val="24"/>
      <w:szCs w:val="24"/>
    </w:rPr>
  </w:style>
  <w:style w:type="paragraph" w:styleId="Sprechblasentext">
    <w:name w:val="Balloon Text"/>
    <w:basedOn w:val="Standard"/>
    <w:link w:val="SprechblasentextZchn"/>
    <w:rsid w:val="002D47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D4743"/>
    <w:rPr>
      <w:rFonts w:ascii="Tahoma" w:hAnsi="Tahoma" w:cs="Tahoma"/>
      <w:b/>
      <w:sz w:val="16"/>
      <w:szCs w:val="16"/>
    </w:rPr>
  </w:style>
  <w:style w:type="table" w:styleId="Tabellengitternetz">
    <w:name w:val="Table Grid"/>
    <w:basedOn w:val="NormaleTabelle"/>
    <w:rsid w:val="002441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E3C1B"/>
    <w:rPr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1E3C1B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3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0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9C295-B0AC-4B4B-94F6-2D88940F6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 21</vt:lpstr>
    </vt:vector>
  </TitlesOfParts>
  <Company>Georg Schlegel GmbH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21</dc:title>
  <dc:creator>rkuchelmeister</dc:creator>
  <cp:lastModifiedBy>Bernd Geisinger</cp:lastModifiedBy>
  <cp:revision>16</cp:revision>
  <cp:lastPrinted>2016-12-06T08:20:00Z</cp:lastPrinted>
  <dcterms:created xsi:type="dcterms:W3CDTF">2016-11-21T12:02:00Z</dcterms:created>
  <dcterms:modified xsi:type="dcterms:W3CDTF">2016-12-07T09:50:00Z</dcterms:modified>
</cp:coreProperties>
</file>